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F6" w:rsidRPr="00D56415" w:rsidRDefault="009269F6" w:rsidP="008D5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415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9269F6" w:rsidRPr="00D56415" w:rsidRDefault="009269F6" w:rsidP="008D5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415">
        <w:rPr>
          <w:rFonts w:ascii="Times New Roman" w:hAnsi="Times New Roman" w:cs="Times New Roman"/>
          <w:b/>
          <w:sz w:val="24"/>
          <w:szCs w:val="24"/>
        </w:rPr>
        <w:t>«ЦЕНТР ТВОРЧЕСТВА И РАЗВИТИЯ «ПЛАНЕТА ТАЛАНТОВ»</w:t>
      </w:r>
    </w:p>
    <w:p w:rsidR="009269F6" w:rsidRPr="00D56415" w:rsidRDefault="009269F6" w:rsidP="008D5EA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69F6" w:rsidRPr="00D56415" w:rsidRDefault="009269F6" w:rsidP="008D5EA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69F6" w:rsidRPr="00D56415" w:rsidRDefault="009269F6" w:rsidP="008D5EA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5641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справка </w:t>
      </w:r>
    </w:p>
    <w:p w:rsidR="009269F6" w:rsidRPr="00D56415" w:rsidRDefault="009269F6" w:rsidP="008D5EA4">
      <w:pPr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56415" w:rsidRDefault="009269F6" w:rsidP="008D5EA4">
      <w:pPr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56415">
        <w:rPr>
          <w:rFonts w:ascii="Times New Roman" w:hAnsi="Times New Roman" w:cs="Times New Roman"/>
          <w:bCs/>
          <w:sz w:val="24"/>
          <w:szCs w:val="24"/>
        </w:rPr>
        <w:t xml:space="preserve">о качестве реализации дополнительной общеобразовательной программы </w:t>
      </w:r>
    </w:p>
    <w:p w:rsidR="009269F6" w:rsidRPr="00D56415" w:rsidRDefault="009269F6" w:rsidP="008D5EA4">
      <w:pPr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56415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D56415">
        <w:rPr>
          <w:rFonts w:ascii="Times New Roman" w:hAnsi="Times New Roman" w:cs="Times New Roman"/>
          <w:b/>
          <w:sz w:val="24"/>
          <w:szCs w:val="24"/>
        </w:rPr>
        <w:t>Инклюзивный кукольный театр «Кудрявый ёжик</w:t>
      </w:r>
      <w:r w:rsidRPr="00D56415">
        <w:rPr>
          <w:rFonts w:ascii="Times New Roman" w:hAnsi="Times New Roman" w:cs="Times New Roman"/>
          <w:spacing w:val="-3"/>
          <w:sz w:val="24"/>
          <w:szCs w:val="24"/>
        </w:rPr>
        <w:t>» за период с 2019 по 2022 год</w:t>
      </w:r>
    </w:p>
    <w:p w:rsidR="009269F6" w:rsidRPr="00D56415" w:rsidRDefault="009269F6" w:rsidP="008D5E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B7F" w:rsidRDefault="009269F6" w:rsidP="008D5E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415">
        <w:rPr>
          <w:rFonts w:ascii="Times New Roman" w:hAnsi="Times New Roman" w:cs="Times New Roman"/>
          <w:sz w:val="24"/>
          <w:szCs w:val="24"/>
        </w:rPr>
        <w:t>Дополнительная</w:t>
      </w:r>
      <w:r w:rsidR="00612B7F" w:rsidRPr="00D56415"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  <w:proofErr w:type="spellStart"/>
      <w:r w:rsidR="00612B7F" w:rsidRPr="00D5641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612B7F" w:rsidRPr="00D56415">
        <w:rPr>
          <w:rFonts w:ascii="Times New Roman" w:hAnsi="Times New Roman" w:cs="Times New Roman"/>
          <w:sz w:val="24"/>
          <w:szCs w:val="24"/>
        </w:rPr>
        <w:t xml:space="preserve"> программа «Инклюзивный к</w:t>
      </w:r>
      <w:r w:rsidR="00FA2006" w:rsidRPr="00D56415">
        <w:rPr>
          <w:rFonts w:ascii="Times New Roman" w:hAnsi="Times New Roman" w:cs="Times New Roman"/>
          <w:sz w:val="24"/>
          <w:szCs w:val="24"/>
        </w:rPr>
        <w:t>укольный театр «Кудрявый ёжик»</w:t>
      </w:r>
      <w:r w:rsidRPr="00D56415">
        <w:rPr>
          <w:rFonts w:ascii="Times New Roman" w:hAnsi="Times New Roman" w:cs="Times New Roman"/>
          <w:sz w:val="24"/>
          <w:szCs w:val="24"/>
        </w:rPr>
        <w:t xml:space="preserve"> реализуется в МБУ ДО «</w:t>
      </w:r>
      <w:proofErr w:type="spellStart"/>
      <w:r w:rsidRPr="00D56415">
        <w:rPr>
          <w:rFonts w:ascii="Times New Roman" w:hAnsi="Times New Roman" w:cs="Times New Roman"/>
          <w:sz w:val="24"/>
          <w:szCs w:val="24"/>
        </w:rPr>
        <w:t>ЦТиР</w:t>
      </w:r>
      <w:proofErr w:type="spellEnd"/>
      <w:r w:rsidRPr="00D56415">
        <w:rPr>
          <w:rFonts w:ascii="Times New Roman" w:hAnsi="Times New Roman" w:cs="Times New Roman"/>
          <w:sz w:val="24"/>
          <w:szCs w:val="24"/>
        </w:rPr>
        <w:t xml:space="preserve"> «Планета талантов» с 2019 года. Ц</w:t>
      </w:r>
      <w:r w:rsidR="00FA2006" w:rsidRPr="00D56415">
        <w:rPr>
          <w:rFonts w:ascii="Times New Roman" w:hAnsi="Times New Roman" w:cs="Times New Roman"/>
          <w:sz w:val="24"/>
          <w:szCs w:val="24"/>
        </w:rPr>
        <w:t xml:space="preserve">елью </w:t>
      </w:r>
      <w:r w:rsidRPr="00D56415">
        <w:rPr>
          <w:rFonts w:ascii="Times New Roman" w:hAnsi="Times New Roman" w:cs="Times New Roman"/>
          <w:sz w:val="24"/>
          <w:szCs w:val="24"/>
        </w:rPr>
        <w:t>программы</w:t>
      </w:r>
      <w:r w:rsidR="00FA2006" w:rsidRPr="00D56415">
        <w:rPr>
          <w:rFonts w:ascii="Times New Roman" w:hAnsi="Times New Roman" w:cs="Times New Roman"/>
          <w:sz w:val="24"/>
          <w:szCs w:val="24"/>
        </w:rPr>
        <w:t xml:space="preserve"> является развитие коммуникативных навыков обучающихся посредством инклюзивного пространства в кукольном театре. </w:t>
      </w:r>
      <w:r w:rsidR="00167DC3" w:rsidRPr="00D56415">
        <w:rPr>
          <w:rFonts w:ascii="Times New Roman" w:hAnsi="Times New Roman" w:cs="Times New Roman"/>
          <w:sz w:val="24"/>
          <w:szCs w:val="24"/>
        </w:rPr>
        <w:t>В программе используются</w:t>
      </w:r>
      <w:r w:rsidR="00612B7F" w:rsidRPr="00D56415">
        <w:rPr>
          <w:rFonts w:ascii="Times New Roman" w:hAnsi="Times New Roman" w:cs="Times New Roman"/>
          <w:sz w:val="24"/>
          <w:szCs w:val="24"/>
        </w:rPr>
        <w:t xml:space="preserve">  различны</w:t>
      </w:r>
      <w:r w:rsidR="00167DC3" w:rsidRPr="00D56415">
        <w:rPr>
          <w:rFonts w:ascii="Times New Roman" w:hAnsi="Times New Roman" w:cs="Times New Roman"/>
          <w:sz w:val="24"/>
          <w:szCs w:val="24"/>
        </w:rPr>
        <w:t>е</w:t>
      </w:r>
      <w:r w:rsidR="00612B7F" w:rsidRPr="00D56415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167DC3" w:rsidRPr="00D56415">
        <w:rPr>
          <w:rFonts w:ascii="Times New Roman" w:hAnsi="Times New Roman" w:cs="Times New Roman"/>
          <w:sz w:val="24"/>
          <w:szCs w:val="24"/>
        </w:rPr>
        <w:t>и</w:t>
      </w:r>
      <w:r w:rsidR="00612B7F" w:rsidRPr="00D56415">
        <w:rPr>
          <w:rFonts w:ascii="Times New Roman" w:hAnsi="Times New Roman" w:cs="Times New Roman"/>
          <w:sz w:val="24"/>
          <w:szCs w:val="24"/>
        </w:rPr>
        <w:t>:</w:t>
      </w:r>
      <w:r w:rsidR="00FA2006" w:rsidRPr="00D56415">
        <w:rPr>
          <w:rFonts w:ascii="Times New Roman" w:hAnsi="Times New Roman" w:cs="Times New Roman"/>
          <w:sz w:val="24"/>
          <w:szCs w:val="24"/>
        </w:rPr>
        <w:t xml:space="preserve"> </w:t>
      </w:r>
      <w:r w:rsidR="0017651D" w:rsidRPr="00D56415">
        <w:rPr>
          <w:rFonts w:ascii="Times New Roman" w:hAnsi="Times New Roman" w:cs="Times New Roman"/>
          <w:sz w:val="24"/>
          <w:szCs w:val="24"/>
        </w:rPr>
        <w:t>игров</w:t>
      </w:r>
      <w:r w:rsidR="00167DC3" w:rsidRPr="00D56415">
        <w:rPr>
          <w:rFonts w:ascii="Times New Roman" w:hAnsi="Times New Roman" w:cs="Times New Roman"/>
          <w:sz w:val="24"/>
          <w:szCs w:val="24"/>
        </w:rPr>
        <w:t>ая</w:t>
      </w:r>
      <w:r w:rsidR="00D56415">
        <w:rPr>
          <w:rFonts w:ascii="Times New Roman" w:hAnsi="Times New Roman" w:cs="Times New Roman"/>
          <w:sz w:val="24"/>
          <w:szCs w:val="24"/>
        </w:rPr>
        <w:t>, ИКТ</w:t>
      </w:r>
      <w:r w:rsidR="00612B7F" w:rsidRPr="00D56415">
        <w:rPr>
          <w:rFonts w:ascii="Times New Roman" w:hAnsi="Times New Roman" w:cs="Times New Roman"/>
          <w:sz w:val="24"/>
          <w:szCs w:val="24"/>
        </w:rPr>
        <w:t xml:space="preserve">, </w:t>
      </w:r>
      <w:r w:rsidR="0017651D" w:rsidRPr="00D56415">
        <w:rPr>
          <w:rFonts w:ascii="Times New Roman" w:hAnsi="Times New Roman" w:cs="Times New Roman"/>
          <w:sz w:val="24"/>
          <w:szCs w:val="24"/>
        </w:rPr>
        <w:t>технологи</w:t>
      </w:r>
      <w:r w:rsidR="00167DC3" w:rsidRPr="00D56415">
        <w:rPr>
          <w:rFonts w:ascii="Times New Roman" w:hAnsi="Times New Roman" w:cs="Times New Roman"/>
          <w:sz w:val="24"/>
          <w:szCs w:val="24"/>
        </w:rPr>
        <w:t>и</w:t>
      </w:r>
      <w:r w:rsidR="00612B7F" w:rsidRPr="00D56415">
        <w:rPr>
          <w:rFonts w:ascii="Times New Roman" w:hAnsi="Times New Roman" w:cs="Times New Roman"/>
          <w:sz w:val="24"/>
          <w:szCs w:val="24"/>
        </w:rPr>
        <w:t xml:space="preserve"> с применением элементов </w:t>
      </w:r>
      <w:proofErr w:type="spellStart"/>
      <w:r w:rsidR="00612B7F" w:rsidRPr="00D56415">
        <w:rPr>
          <w:rFonts w:ascii="Times New Roman" w:hAnsi="Times New Roman" w:cs="Times New Roman"/>
          <w:sz w:val="24"/>
          <w:szCs w:val="24"/>
        </w:rPr>
        <w:t>Монтессори-педагогики</w:t>
      </w:r>
      <w:proofErr w:type="spellEnd"/>
      <w:r w:rsidR="00612B7F" w:rsidRPr="00D564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12B7F" w:rsidRPr="00D56415">
        <w:rPr>
          <w:rFonts w:ascii="Times New Roman" w:hAnsi="Times New Roman" w:cs="Times New Roman"/>
          <w:sz w:val="24"/>
          <w:szCs w:val="24"/>
        </w:rPr>
        <w:t>арт</w:t>
      </w:r>
      <w:r w:rsidR="0019746B" w:rsidRPr="00D56415">
        <w:rPr>
          <w:rFonts w:ascii="Times New Roman" w:hAnsi="Times New Roman" w:cs="Times New Roman"/>
          <w:sz w:val="24"/>
          <w:szCs w:val="24"/>
        </w:rPr>
        <w:t>-</w:t>
      </w:r>
      <w:r w:rsidR="00612B7F" w:rsidRPr="00D56415">
        <w:rPr>
          <w:rFonts w:ascii="Times New Roman" w:hAnsi="Times New Roman" w:cs="Times New Roman"/>
          <w:sz w:val="24"/>
          <w:szCs w:val="24"/>
        </w:rPr>
        <w:t>терапии</w:t>
      </w:r>
      <w:proofErr w:type="spellEnd"/>
      <w:r w:rsidR="00612B7F" w:rsidRPr="00D564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2B7F" w:rsidRPr="00D56415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="00612B7F" w:rsidRPr="00D56415">
        <w:rPr>
          <w:rFonts w:ascii="Times New Roman" w:hAnsi="Times New Roman" w:cs="Times New Roman"/>
          <w:sz w:val="24"/>
          <w:szCs w:val="24"/>
        </w:rPr>
        <w:t>, музыкотерапия и пр.)</w:t>
      </w:r>
      <w:r w:rsidR="0017651D" w:rsidRPr="00D56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51D" w:rsidRPr="00D56415">
        <w:rPr>
          <w:rFonts w:ascii="Times New Roman" w:hAnsi="Times New Roman" w:cs="Times New Roman"/>
          <w:sz w:val="24"/>
          <w:szCs w:val="24"/>
        </w:rPr>
        <w:t>здоровьесберегающ</w:t>
      </w:r>
      <w:r w:rsidR="00167DC3" w:rsidRPr="00D5641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17651D" w:rsidRPr="00D56415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612B7F" w:rsidRPr="00D56415">
        <w:rPr>
          <w:rFonts w:ascii="Times New Roman" w:hAnsi="Times New Roman" w:cs="Times New Roman"/>
          <w:sz w:val="24"/>
          <w:szCs w:val="24"/>
        </w:rPr>
        <w:t>, т</w:t>
      </w:r>
      <w:r w:rsidR="0017651D" w:rsidRPr="00D56415">
        <w:rPr>
          <w:rFonts w:ascii="Times New Roman" w:hAnsi="Times New Roman" w:cs="Times New Roman"/>
          <w:sz w:val="24"/>
          <w:szCs w:val="24"/>
        </w:rPr>
        <w:t>ехнологии</w:t>
      </w:r>
      <w:r w:rsidR="00612B7F" w:rsidRPr="00D56415">
        <w:rPr>
          <w:rFonts w:ascii="Times New Roman" w:hAnsi="Times New Roman" w:cs="Times New Roman"/>
          <w:sz w:val="24"/>
          <w:szCs w:val="24"/>
        </w:rPr>
        <w:t xml:space="preserve"> развивающего обучения, техноло</w:t>
      </w:r>
      <w:r w:rsidR="0017651D" w:rsidRPr="00D56415">
        <w:rPr>
          <w:rFonts w:ascii="Times New Roman" w:hAnsi="Times New Roman" w:cs="Times New Roman"/>
          <w:sz w:val="24"/>
          <w:szCs w:val="24"/>
        </w:rPr>
        <w:t>гии</w:t>
      </w:r>
      <w:r w:rsidR="00612B7F" w:rsidRPr="00D56415">
        <w:rPr>
          <w:rFonts w:ascii="Times New Roman" w:hAnsi="Times New Roman" w:cs="Times New Roman"/>
          <w:sz w:val="24"/>
          <w:szCs w:val="24"/>
        </w:rPr>
        <w:t xml:space="preserve"> коллективной творческой деятельности. </w:t>
      </w:r>
      <w:r w:rsidR="00167DC3" w:rsidRPr="00D56415">
        <w:rPr>
          <w:rFonts w:ascii="Times New Roman" w:hAnsi="Times New Roman" w:cs="Times New Roman"/>
          <w:sz w:val="24"/>
          <w:szCs w:val="24"/>
        </w:rPr>
        <w:t>Эту программу можно рассматривать как модель совместной деятельности детей, родителей и педагога в условиях театрального творческого объединения.</w:t>
      </w:r>
    </w:p>
    <w:p w:rsidR="005263AD" w:rsidRDefault="005263AD" w:rsidP="008D5E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на протяжении трех лет прослеживается увеличение контингента, обучающегося по программе:</w:t>
      </w:r>
    </w:p>
    <w:tbl>
      <w:tblPr>
        <w:tblW w:w="963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0"/>
        <w:gridCol w:w="2946"/>
        <w:gridCol w:w="2385"/>
        <w:gridCol w:w="2288"/>
      </w:tblGrid>
      <w:tr w:rsidR="005263AD" w:rsidRPr="005263AD" w:rsidTr="005263AD">
        <w:trPr>
          <w:trHeight w:val="237"/>
        </w:trPr>
        <w:tc>
          <w:tcPr>
            <w:tcW w:w="202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94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67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ind w:right="173"/>
              <w:jc w:val="center"/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Из них</w:t>
            </w:r>
          </w:p>
        </w:tc>
      </w:tr>
      <w:tr w:rsidR="005263AD" w:rsidRPr="005263AD" w:rsidTr="005263AD">
        <w:trPr>
          <w:trHeight w:val="215"/>
        </w:trPr>
        <w:tc>
          <w:tcPr>
            <w:tcW w:w="202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Default="005263AD" w:rsidP="005263AD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Default="005263AD" w:rsidP="005263AD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Default="005263AD" w:rsidP="005263AD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ind w:right="173"/>
              <w:jc w:val="center"/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 ОВЗ</w:t>
            </w:r>
          </w:p>
        </w:tc>
      </w:tr>
      <w:tr w:rsidR="005263AD" w:rsidRPr="005263AD" w:rsidTr="005263AD">
        <w:trPr>
          <w:trHeight w:val="221"/>
        </w:trPr>
        <w:tc>
          <w:tcPr>
            <w:tcW w:w="2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3AD"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3AD"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3AD"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3AD"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</w:tr>
      <w:tr w:rsidR="005263AD" w:rsidRPr="005263AD" w:rsidTr="005263AD">
        <w:trPr>
          <w:trHeight w:val="213"/>
        </w:trPr>
        <w:tc>
          <w:tcPr>
            <w:tcW w:w="20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3AD"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3AD"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3AD"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3AD"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</w:tr>
      <w:tr w:rsidR="005263AD" w:rsidRPr="00787CBB" w:rsidTr="005263AD">
        <w:trPr>
          <w:trHeight w:val="205"/>
        </w:trPr>
        <w:tc>
          <w:tcPr>
            <w:tcW w:w="2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3AD"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3AD"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5263AD" w:rsidRDefault="005263AD" w:rsidP="00526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3AD"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63AD" w:rsidRPr="00787CBB" w:rsidRDefault="005263AD" w:rsidP="00526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3AD"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43</w:t>
            </w:r>
          </w:p>
        </w:tc>
      </w:tr>
    </w:tbl>
    <w:p w:rsidR="005263AD" w:rsidRPr="00D56415" w:rsidRDefault="005263AD" w:rsidP="005263A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12B7F" w:rsidRDefault="00330864" w:rsidP="00E416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415">
        <w:rPr>
          <w:rFonts w:ascii="Times New Roman" w:hAnsi="Times New Roman" w:cs="Times New Roman"/>
          <w:sz w:val="24"/>
          <w:szCs w:val="24"/>
        </w:rPr>
        <w:t xml:space="preserve">Позиционирование ДООП происходит </w:t>
      </w:r>
      <w:r w:rsidR="00612B7F" w:rsidRPr="00D56415">
        <w:rPr>
          <w:rFonts w:ascii="Times New Roman" w:hAnsi="Times New Roman" w:cs="Times New Roman"/>
          <w:sz w:val="24"/>
          <w:szCs w:val="24"/>
        </w:rPr>
        <w:t>в творческом взаимодействии коллектива «Кудрявый ёжик» с другими образовательными учреждениями и учреждениями культуры</w:t>
      </w:r>
      <w:r w:rsidR="00167DC3" w:rsidRPr="00D56415">
        <w:rPr>
          <w:rFonts w:ascii="Times New Roman" w:hAnsi="Times New Roman" w:cs="Times New Roman"/>
          <w:sz w:val="24"/>
          <w:szCs w:val="24"/>
        </w:rPr>
        <w:t xml:space="preserve">, </w:t>
      </w:r>
      <w:r w:rsidR="00612B7F" w:rsidRPr="00D56415">
        <w:rPr>
          <w:rFonts w:ascii="Times New Roman" w:hAnsi="Times New Roman" w:cs="Times New Roman"/>
          <w:sz w:val="24"/>
          <w:szCs w:val="24"/>
        </w:rPr>
        <w:t>а также в организации совместных образовательных проектов в рамках сетевого</w:t>
      </w:r>
      <w:r w:rsidR="005D7F52" w:rsidRPr="00D56415">
        <w:rPr>
          <w:rFonts w:ascii="Times New Roman" w:hAnsi="Times New Roman" w:cs="Times New Roman"/>
          <w:sz w:val="24"/>
          <w:szCs w:val="24"/>
        </w:rPr>
        <w:t xml:space="preserve"> (</w:t>
      </w:r>
      <w:r w:rsidR="00167DC3" w:rsidRPr="00D56415">
        <w:rPr>
          <w:rFonts w:ascii="Times New Roman" w:hAnsi="Times New Roman" w:cs="Times New Roman"/>
          <w:sz w:val="24"/>
          <w:szCs w:val="24"/>
        </w:rPr>
        <w:t>детские сады</w:t>
      </w:r>
      <w:r w:rsidR="005D7F52" w:rsidRPr="00D56415">
        <w:rPr>
          <w:rFonts w:ascii="Times New Roman" w:hAnsi="Times New Roman" w:cs="Times New Roman"/>
          <w:sz w:val="24"/>
          <w:szCs w:val="24"/>
        </w:rPr>
        <w:t>) и межведомственного</w:t>
      </w:r>
      <w:r w:rsidR="00612B7F" w:rsidRPr="00D56415">
        <w:rPr>
          <w:rFonts w:ascii="Times New Roman" w:hAnsi="Times New Roman" w:cs="Times New Roman"/>
          <w:sz w:val="24"/>
          <w:szCs w:val="24"/>
        </w:rPr>
        <w:t xml:space="preserve"> взаимодействия</w:t>
      </w:r>
      <w:r w:rsidR="005D7F52" w:rsidRPr="00D56415">
        <w:rPr>
          <w:rFonts w:ascii="Times New Roman" w:hAnsi="Times New Roman" w:cs="Times New Roman"/>
          <w:sz w:val="24"/>
          <w:szCs w:val="24"/>
        </w:rPr>
        <w:t xml:space="preserve"> (МБУК «ЦБС»</w:t>
      </w:r>
      <w:r w:rsidR="00925BA6" w:rsidRPr="00D56415">
        <w:rPr>
          <w:rFonts w:ascii="Times New Roman" w:hAnsi="Times New Roman" w:cs="Times New Roman"/>
          <w:sz w:val="24"/>
          <w:szCs w:val="24"/>
        </w:rPr>
        <w:t>, местное подразделение Всероссийского общества инвалидов</w:t>
      </w:r>
      <w:r w:rsidR="005D7F52" w:rsidRPr="00D56415">
        <w:rPr>
          <w:rFonts w:ascii="Times New Roman" w:hAnsi="Times New Roman" w:cs="Times New Roman"/>
          <w:sz w:val="24"/>
          <w:szCs w:val="24"/>
        </w:rPr>
        <w:t>)</w:t>
      </w:r>
      <w:r w:rsidR="00612B7F" w:rsidRPr="00D56415">
        <w:rPr>
          <w:rFonts w:ascii="Times New Roman" w:hAnsi="Times New Roman" w:cs="Times New Roman"/>
          <w:sz w:val="24"/>
          <w:szCs w:val="24"/>
        </w:rPr>
        <w:t xml:space="preserve"> с целью взаимного обмена успешным практическим опытом работы в инклюзивном образовании, воспитании и развитии детей с различным психологическим и физическим статусом здоровья. </w:t>
      </w:r>
      <w:proofErr w:type="gramEnd"/>
    </w:p>
    <w:p w:rsidR="000E6807" w:rsidRPr="00E416C3" w:rsidRDefault="00B07020" w:rsidP="00E416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6C3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Для </w:t>
      </w:r>
      <w:r w:rsidR="00675B9A" w:rsidRPr="00E416C3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позиционирования, информирования о деятельности кукольного театра и </w:t>
      </w:r>
      <w:r w:rsidRPr="00E416C3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развития продуктивного сотрудничества с родителями и детьми педагогом создан </w:t>
      </w:r>
      <w:r w:rsidR="000E6807" w:rsidRPr="00E416C3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сайт </w:t>
      </w:r>
      <w:hyperlink r:id="rId6" w:history="1">
        <w:r w:rsidR="000E6807" w:rsidRPr="00E416C3">
          <w:rPr>
            <w:rStyle w:val="a9"/>
            <w:rFonts w:ascii="Times New Roman" w:hAnsi="Times New Roman" w:cs="Times New Roman"/>
            <w:sz w:val="24"/>
            <w:szCs w:val="24"/>
          </w:rPr>
          <w:t>https://rostovyh65.wixsite.com/galina</w:t>
        </w:r>
      </w:hyperlink>
      <w:r w:rsidR="000E6807" w:rsidRPr="00E41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415" w:rsidRPr="00E416C3" w:rsidRDefault="00875495" w:rsidP="00E416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6C3">
        <w:rPr>
          <w:rFonts w:ascii="Times New Roman" w:hAnsi="Times New Roman" w:cs="Times New Roman"/>
          <w:sz w:val="24"/>
          <w:szCs w:val="24"/>
        </w:rPr>
        <w:t xml:space="preserve">Для отслеживания результатов </w:t>
      </w:r>
      <w:proofErr w:type="gramStart"/>
      <w:r w:rsidRPr="00E416C3">
        <w:rPr>
          <w:rFonts w:ascii="Times New Roman" w:hAnsi="Times New Roman" w:cs="Times New Roman"/>
          <w:sz w:val="24"/>
          <w:szCs w:val="24"/>
        </w:rPr>
        <w:t>обучения по реализации</w:t>
      </w:r>
      <w:proofErr w:type="gramEnd"/>
      <w:r w:rsidRPr="00E416C3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</w:t>
      </w:r>
      <w:proofErr w:type="spellStart"/>
      <w:r w:rsidRPr="00E416C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416C3">
        <w:rPr>
          <w:rFonts w:ascii="Times New Roman" w:hAnsi="Times New Roman" w:cs="Times New Roman"/>
          <w:sz w:val="24"/>
          <w:szCs w:val="24"/>
        </w:rPr>
        <w:t xml:space="preserve"> программы «Инклюзивный кукольный театр «Кудрявый ёжик» разработана система средств контроля образоват</w:t>
      </w:r>
      <w:r w:rsidR="0017651D" w:rsidRPr="00E416C3">
        <w:rPr>
          <w:rFonts w:ascii="Times New Roman" w:hAnsi="Times New Roman" w:cs="Times New Roman"/>
          <w:sz w:val="24"/>
          <w:szCs w:val="24"/>
        </w:rPr>
        <w:t>ельных результатов</w:t>
      </w:r>
      <w:r w:rsidRPr="00E416C3">
        <w:rPr>
          <w:rFonts w:ascii="Times New Roman" w:hAnsi="Times New Roman" w:cs="Times New Roman"/>
          <w:sz w:val="24"/>
          <w:szCs w:val="24"/>
        </w:rPr>
        <w:t xml:space="preserve"> обучающихся посредством промежуточного и итогового контроля (кукольный спектакль).</w:t>
      </w:r>
    </w:p>
    <w:p w:rsidR="008D5EA4" w:rsidRPr="008D5EA4" w:rsidRDefault="008D5EA4" w:rsidP="00E416C3">
      <w:pPr>
        <w:pStyle w:val="30"/>
        <w:shd w:val="clear" w:color="auto" w:fill="auto"/>
        <w:spacing w:before="0" w:line="276" w:lineRule="auto"/>
        <w:ind w:right="119" w:firstLine="709"/>
        <w:rPr>
          <w:sz w:val="24"/>
          <w:szCs w:val="24"/>
        </w:rPr>
      </w:pPr>
      <w:r w:rsidRPr="008D5EA4">
        <w:rPr>
          <w:sz w:val="24"/>
          <w:szCs w:val="24"/>
        </w:rPr>
        <w:t>П</w:t>
      </w:r>
      <w:r w:rsidR="00875495" w:rsidRPr="008D5EA4">
        <w:rPr>
          <w:sz w:val="24"/>
          <w:szCs w:val="24"/>
        </w:rPr>
        <w:t>о результатам итоговой аттестации</w:t>
      </w:r>
      <w:r w:rsidRPr="008D5EA4">
        <w:rPr>
          <w:sz w:val="24"/>
          <w:szCs w:val="24"/>
        </w:rPr>
        <w:t xml:space="preserve"> наблюдается положительная динамика:</w:t>
      </w:r>
    </w:p>
    <w:p w:rsidR="008D5EA4" w:rsidRPr="008D5EA4" w:rsidRDefault="008D5EA4" w:rsidP="00E416C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EA4">
        <w:rPr>
          <w:rFonts w:ascii="Times New Roman" w:hAnsi="Times New Roman" w:cs="Times New Roman"/>
          <w:i/>
          <w:sz w:val="24"/>
          <w:szCs w:val="24"/>
        </w:rPr>
        <w:t>у обучающихся с ОВЗ:</w:t>
      </w:r>
    </w:p>
    <w:p w:rsidR="008D5EA4" w:rsidRPr="008D5EA4" w:rsidRDefault="008D5EA4" w:rsidP="00E416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EA4">
        <w:rPr>
          <w:rFonts w:ascii="Times New Roman" w:hAnsi="Times New Roman" w:cs="Times New Roman"/>
          <w:sz w:val="24"/>
          <w:szCs w:val="24"/>
        </w:rPr>
        <w:t>- в формировании умения строить диалог на творческой площадке, общаться в ходе творческой деятельности;</w:t>
      </w:r>
    </w:p>
    <w:p w:rsidR="008D5EA4" w:rsidRPr="008D5EA4" w:rsidRDefault="008D5EA4" w:rsidP="008D5E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EA4">
        <w:rPr>
          <w:rFonts w:ascii="Times New Roman" w:hAnsi="Times New Roman" w:cs="Times New Roman"/>
          <w:sz w:val="24"/>
          <w:szCs w:val="24"/>
        </w:rPr>
        <w:t>- в развитии навыка мелкой и общей моторики, творческих способностей;</w:t>
      </w:r>
    </w:p>
    <w:p w:rsidR="008D5EA4" w:rsidRPr="008D5EA4" w:rsidRDefault="008D5EA4" w:rsidP="008D5E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EA4">
        <w:rPr>
          <w:rFonts w:ascii="Times New Roman" w:hAnsi="Times New Roman" w:cs="Times New Roman"/>
          <w:sz w:val="24"/>
          <w:szCs w:val="24"/>
        </w:rPr>
        <w:lastRenderedPageBreak/>
        <w:t xml:space="preserve">- в формировании навыка публичного выступления, снятия </w:t>
      </w:r>
      <w:proofErr w:type="spellStart"/>
      <w:r w:rsidRPr="008D5EA4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8D5EA4">
        <w:rPr>
          <w:rFonts w:ascii="Times New Roman" w:hAnsi="Times New Roman" w:cs="Times New Roman"/>
          <w:sz w:val="24"/>
          <w:szCs w:val="24"/>
        </w:rPr>
        <w:t xml:space="preserve"> зажимов, что в итоге способствует социальной адаптации и интеграции особенных обучающихся.</w:t>
      </w:r>
    </w:p>
    <w:p w:rsidR="008D5EA4" w:rsidRPr="008D5EA4" w:rsidRDefault="008D5EA4" w:rsidP="008D5EA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EA4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 w:rsidRPr="008D5EA4">
        <w:rPr>
          <w:rFonts w:ascii="Times New Roman" w:hAnsi="Times New Roman" w:cs="Times New Roman"/>
          <w:i/>
          <w:sz w:val="24"/>
          <w:szCs w:val="24"/>
        </w:rPr>
        <w:t>нейротипичных</w:t>
      </w:r>
      <w:proofErr w:type="spellEnd"/>
      <w:r w:rsidRPr="008D5EA4">
        <w:rPr>
          <w:rFonts w:ascii="Times New Roman" w:hAnsi="Times New Roman" w:cs="Times New Roman"/>
          <w:i/>
          <w:sz w:val="24"/>
          <w:szCs w:val="24"/>
        </w:rPr>
        <w:t xml:space="preserve">  обучающихся:</w:t>
      </w:r>
    </w:p>
    <w:p w:rsidR="008D5EA4" w:rsidRPr="008D5EA4" w:rsidRDefault="008D5EA4" w:rsidP="008D5E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EA4">
        <w:rPr>
          <w:rFonts w:ascii="Times New Roman" w:hAnsi="Times New Roman" w:cs="Times New Roman"/>
          <w:sz w:val="24"/>
          <w:szCs w:val="24"/>
        </w:rPr>
        <w:t>- в формировании и закреплении умения применять выразительные и коммуникативные средства в ходе совместной деятельности;</w:t>
      </w:r>
    </w:p>
    <w:p w:rsidR="008D5EA4" w:rsidRPr="008D5EA4" w:rsidRDefault="008D5EA4" w:rsidP="008D5E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EA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D5EA4">
        <w:rPr>
          <w:rFonts w:ascii="Times New Roman" w:hAnsi="Times New Roman" w:cs="Times New Roman"/>
          <w:sz w:val="24"/>
          <w:szCs w:val="24"/>
        </w:rPr>
        <w:t>в развитии творческих способностей при создании образа героя, интерес к совместному творчеству в ходе подготовки и показа театрализованных представлений;</w:t>
      </w:r>
    </w:p>
    <w:p w:rsidR="008D5EA4" w:rsidRPr="008D5EA4" w:rsidRDefault="008D5EA4" w:rsidP="008D5E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EA4">
        <w:rPr>
          <w:rFonts w:ascii="Times New Roman" w:hAnsi="Times New Roman" w:cs="Times New Roman"/>
          <w:sz w:val="24"/>
          <w:szCs w:val="24"/>
        </w:rPr>
        <w:t xml:space="preserve">- в закреплении навыка межличностных отношений с </w:t>
      </w:r>
      <w:proofErr w:type="gramStart"/>
      <w:r w:rsidRPr="008D5EA4">
        <w:rPr>
          <w:rFonts w:ascii="Times New Roman" w:hAnsi="Times New Roman" w:cs="Times New Roman"/>
          <w:sz w:val="24"/>
          <w:szCs w:val="24"/>
        </w:rPr>
        <w:t>особенными</w:t>
      </w:r>
      <w:proofErr w:type="gramEnd"/>
      <w:r w:rsidRPr="008D5EA4">
        <w:rPr>
          <w:rFonts w:ascii="Times New Roman" w:hAnsi="Times New Roman" w:cs="Times New Roman"/>
          <w:sz w:val="24"/>
          <w:szCs w:val="24"/>
        </w:rPr>
        <w:t xml:space="preserve"> обучающимися: сотворчества, взаимодействия, взаимоуважения, толерантности.</w:t>
      </w:r>
    </w:p>
    <w:p w:rsidR="005263AD" w:rsidRDefault="005263AD" w:rsidP="00E41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C45" w:rsidRDefault="00134C45" w:rsidP="00E41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EA4">
        <w:rPr>
          <w:rFonts w:ascii="Times New Roman" w:hAnsi="Times New Roman" w:cs="Times New Roman"/>
          <w:sz w:val="24"/>
          <w:szCs w:val="24"/>
        </w:rPr>
        <w:t>Нейротипичные</w:t>
      </w:r>
      <w:proofErr w:type="spellEnd"/>
      <w:r w:rsidRPr="008D5E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D5EA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D5EA4">
        <w:rPr>
          <w:rFonts w:ascii="Times New Roman" w:hAnsi="Times New Roman" w:cs="Times New Roman"/>
          <w:sz w:val="24"/>
          <w:szCs w:val="24"/>
        </w:rPr>
        <w:t xml:space="preserve">  5-7 лет</w:t>
      </w:r>
    </w:p>
    <w:p w:rsidR="008D5EA4" w:rsidRPr="008D5EA4" w:rsidRDefault="008D5EA4" w:rsidP="008D5E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415" w:rsidRDefault="00D56415" w:rsidP="008D5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1838325"/>
            <wp:effectExtent l="1905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5EA4" w:rsidRDefault="00AF3CBD" w:rsidP="008D5E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4C45">
        <w:rPr>
          <w:rFonts w:ascii="Times New Roman" w:hAnsi="Times New Roman" w:cs="Times New Roman"/>
          <w:sz w:val="24"/>
          <w:szCs w:val="24"/>
        </w:rPr>
        <w:t>Обучающие</w:t>
      </w:r>
      <w:r w:rsidR="000E15AC" w:rsidRPr="00134C4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0E15AC" w:rsidRPr="00134C45">
        <w:rPr>
          <w:rFonts w:ascii="Times New Roman" w:hAnsi="Times New Roman" w:cs="Times New Roman"/>
          <w:sz w:val="24"/>
          <w:szCs w:val="24"/>
        </w:rPr>
        <w:t xml:space="preserve"> </w:t>
      </w:r>
      <w:r w:rsidR="00071DD0" w:rsidRPr="00134C45">
        <w:rPr>
          <w:rFonts w:ascii="Times New Roman" w:hAnsi="Times New Roman" w:cs="Times New Roman"/>
          <w:sz w:val="24"/>
          <w:szCs w:val="24"/>
        </w:rPr>
        <w:t xml:space="preserve">с ОВЗ 5-7 </w:t>
      </w:r>
      <w:r w:rsidRPr="00134C45">
        <w:rPr>
          <w:rFonts w:ascii="Times New Roman" w:hAnsi="Times New Roman" w:cs="Times New Roman"/>
          <w:sz w:val="24"/>
          <w:szCs w:val="24"/>
        </w:rPr>
        <w:t xml:space="preserve">лет </w:t>
      </w:r>
    </w:p>
    <w:p w:rsidR="00AC5004" w:rsidRDefault="0016127E" w:rsidP="008D5EA4">
      <w:r>
        <w:rPr>
          <w:noProof/>
          <w:lang w:eastAsia="ru-RU"/>
        </w:rPr>
        <w:drawing>
          <wp:inline distT="0" distB="0" distL="0" distR="0">
            <wp:extent cx="6296025" cy="2266950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784A" w:rsidRPr="00106687" w:rsidRDefault="00106687" w:rsidP="008D5EA4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spellStart"/>
      <w:r w:rsidRPr="00EA19E2">
        <w:rPr>
          <w:rFonts w:ascii="Times New Roman" w:hAnsi="Times New Roman" w:cs="Times New Roman"/>
          <w:sz w:val="24"/>
          <w:szCs w:val="24"/>
        </w:rPr>
        <w:t>Нейротипичные</w:t>
      </w:r>
      <w:proofErr w:type="spellEnd"/>
      <w:r w:rsidRPr="00EA19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A19E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A19E2">
        <w:rPr>
          <w:rFonts w:ascii="Times New Roman" w:hAnsi="Times New Roman" w:cs="Times New Roman"/>
          <w:sz w:val="24"/>
          <w:szCs w:val="24"/>
        </w:rPr>
        <w:t xml:space="preserve">  8-10 лет</w:t>
      </w:r>
      <w:r w:rsidRPr="00106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687" w:rsidRDefault="00071DD0" w:rsidP="008D5EA4">
      <w:r w:rsidRPr="00071DD0">
        <w:rPr>
          <w:noProof/>
          <w:lang w:eastAsia="ru-RU"/>
        </w:rPr>
        <w:drawing>
          <wp:inline distT="0" distB="0" distL="0" distR="0">
            <wp:extent cx="6200775" cy="180975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7183" w:rsidRPr="00134C45" w:rsidRDefault="00106687" w:rsidP="008D5EA4">
      <w:pPr>
        <w:rPr>
          <w:rFonts w:ascii="Times New Roman" w:hAnsi="Times New Roman" w:cs="Times New Roman"/>
        </w:rPr>
      </w:pPr>
      <w:proofErr w:type="gramStart"/>
      <w:r w:rsidRPr="00EA19E2">
        <w:rPr>
          <w:rFonts w:ascii="Times New Roman" w:hAnsi="Times New Roman" w:cs="Times New Roman"/>
        </w:rPr>
        <w:lastRenderedPageBreak/>
        <w:t>О</w:t>
      </w:r>
      <w:r w:rsidR="00FF7183" w:rsidRPr="00EA19E2">
        <w:rPr>
          <w:rFonts w:ascii="Times New Roman" w:hAnsi="Times New Roman" w:cs="Times New Roman"/>
        </w:rPr>
        <w:t>б</w:t>
      </w:r>
      <w:r w:rsidRPr="00EA19E2">
        <w:rPr>
          <w:rFonts w:ascii="Times New Roman" w:hAnsi="Times New Roman" w:cs="Times New Roman"/>
        </w:rPr>
        <w:t>учающиеся</w:t>
      </w:r>
      <w:proofErr w:type="gramEnd"/>
      <w:r w:rsidRPr="00EA19E2">
        <w:rPr>
          <w:rFonts w:ascii="Times New Roman" w:hAnsi="Times New Roman" w:cs="Times New Roman"/>
        </w:rPr>
        <w:t xml:space="preserve"> с ОВЗ   8-18+ лет</w:t>
      </w:r>
    </w:p>
    <w:p w:rsidR="00612B7F" w:rsidRPr="005D7F52" w:rsidRDefault="00FF7183" w:rsidP="008D5EA4">
      <w:r w:rsidRPr="00FF7183">
        <w:rPr>
          <w:noProof/>
          <w:lang w:eastAsia="ru-RU"/>
        </w:rPr>
        <w:drawing>
          <wp:inline distT="0" distB="0" distL="0" distR="0">
            <wp:extent cx="6200775" cy="2019300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0CA6" w:rsidRPr="00B07020" w:rsidRDefault="00530CA6" w:rsidP="00EA19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020">
        <w:rPr>
          <w:rFonts w:ascii="Times New Roman" w:hAnsi="Times New Roman" w:cs="Times New Roman"/>
          <w:sz w:val="24"/>
          <w:szCs w:val="24"/>
        </w:rPr>
        <w:t xml:space="preserve">Ежегодно </w:t>
      </w:r>
      <w:proofErr w:type="gramStart"/>
      <w:r w:rsidRPr="00B0702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07020">
        <w:rPr>
          <w:rFonts w:ascii="Times New Roman" w:hAnsi="Times New Roman" w:cs="Times New Roman"/>
          <w:sz w:val="24"/>
          <w:szCs w:val="24"/>
        </w:rPr>
        <w:t xml:space="preserve"> являются активными участниками различных конкурсов, фестивалей, проектов, программ различного уровня: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930"/>
      </w:tblGrid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70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70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70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конкурса/фестиваля/мероприятия</w:t>
            </w:r>
          </w:p>
        </w:tc>
      </w:tr>
      <w:tr w:rsidR="00530CA6" w:rsidRPr="00B07020" w:rsidTr="00B07020">
        <w:trPr>
          <w:trHeight w:val="217"/>
        </w:trPr>
        <w:tc>
          <w:tcPr>
            <w:tcW w:w="9639" w:type="dxa"/>
            <w:gridSpan w:val="2"/>
          </w:tcPr>
          <w:p w:rsidR="00530CA6" w:rsidRPr="00B07020" w:rsidRDefault="00530CA6" w:rsidP="0053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530CA6" w:rsidRPr="00B07020" w:rsidTr="00B07020">
        <w:trPr>
          <w:trHeight w:val="363"/>
        </w:trPr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для детей с ОВЗ «На равных-2019» -сертификаты участников</w:t>
            </w:r>
          </w:p>
        </w:tc>
      </w:tr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экологический фестиваль «Прикоснись к природе сердцем» </w:t>
            </w:r>
          </w:p>
        </w:tc>
      </w:tr>
      <w:tr w:rsidR="00530CA6" w:rsidRPr="00B07020" w:rsidTr="00B07020">
        <w:trPr>
          <w:trHeight w:val="554"/>
        </w:trPr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Муниципальный этап  Международного конкурса «Красота божьего мира»- 3 место в номинации «Рассказ»</w:t>
            </w:r>
          </w:p>
        </w:tc>
      </w:tr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детско-юношеского творчества о Дню Победы-  6 </w:t>
            </w:r>
            <w:proofErr w:type="gramStart"/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7020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инвал.-1, 2 и 3 место</w:t>
            </w:r>
          </w:p>
        </w:tc>
      </w:tr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0702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 В гостях у сказки»-  -1 место </w:t>
            </w:r>
          </w:p>
        </w:tc>
      </w:tr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530CA6" w:rsidRPr="00B07020" w:rsidRDefault="00530CA6" w:rsidP="00B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Краевая акция «Окна Победы»</w:t>
            </w:r>
            <w:r w:rsidRPr="00B070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«Моя семья»– 1 место</w:t>
            </w:r>
          </w:p>
        </w:tc>
      </w:tr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Интернет-марафон «ПРОГЛАВНОЕ» - дипломы участников</w:t>
            </w:r>
          </w:p>
        </w:tc>
      </w:tr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фестиваль «Дет</w:t>
            </w:r>
            <w:proofErr w:type="gramStart"/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07020">
              <w:rPr>
                <w:rFonts w:ascii="Times New Roman" w:hAnsi="Times New Roman" w:cs="Times New Roman"/>
                <w:sz w:val="24"/>
                <w:szCs w:val="24"/>
              </w:rPr>
              <w:t xml:space="preserve"> детям -2020» - диплом </w:t>
            </w:r>
          </w:p>
        </w:tc>
      </w:tr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кукольного спектакля для МБУДО «Детский сад № 34»</w:t>
            </w:r>
          </w:p>
        </w:tc>
      </w:tr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«</w:t>
            </w:r>
            <w:proofErr w:type="spellStart"/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Эко-час</w:t>
            </w:r>
            <w:proofErr w:type="spellEnd"/>
            <w:r w:rsidRPr="00B07020">
              <w:rPr>
                <w:rFonts w:ascii="Times New Roman" w:hAnsi="Times New Roman" w:cs="Times New Roman"/>
                <w:sz w:val="24"/>
                <w:szCs w:val="24"/>
              </w:rPr>
              <w:t xml:space="preserve"> «Чулым и его обитатели» совместно с МБУК «АЦБС»</w:t>
            </w:r>
          </w:p>
        </w:tc>
      </w:tr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530CA6" w:rsidRPr="00B07020" w:rsidRDefault="00530CA6" w:rsidP="00B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Акция «Дистанционное «</w:t>
            </w:r>
            <w:proofErr w:type="spellStart"/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внепланетное</w:t>
            </w:r>
            <w:proofErr w:type="spellEnd"/>
            <w:r w:rsidRPr="00B07020">
              <w:rPr>
                <w:rFonts w:ascii="Times New Roman" w:hAnsi="Times New Roman" w:cs="Times New Roman"/>
                <w:sz w:val="24"/>
                <w:szCs w:val="24"/>
              </w:rPr>
              <w:t xml:space="preserve">» обучение» </w:t>
            </w:r>
          </w:p>
        </w:tc>
      </w:tr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«Милой маме» совместно с МБУК «АЦБС»</w:t>
            </w:r>
          </w:p>
        </w:tc>
      </w:tr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Музыкальный кукольный спектакль «Волк и семеро козлят» для МБУДО «Детский сад № 37»</w:t>
            </w:r>
          </w:p>
        </w:tc>
      </w:tr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кукольного спектакля для МБУДО «Детский сад № 27»</w:t>
            </w:r>
          </w:p>
        </w:tc>
      </w:tr>
      <w:tr w:rsidR="00530CA6" w:rsidRPr="00B07020" w:rsidTr="00B07020">
        <w:tc>
          <w:tcPr>
            <w:tcW w:w="709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530CA6" w:rsidRPr="00B07020" w:rsidRDefault="00530CA6" w:rsidP="00CF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sz w:val="24"/>
                <w:szCs w:val="24"/>
              </w:rPr>
              <w:t>Викторина «Животный мир зимой»</w:t>
            </w:r>
          </w:p>
        </w:tc>
      </w:tr>
      <w:tr w:rsidR="00B07020" w:rsidRPr="00B07020" w:rsidTr="00B07020">
        <w:tc>
          <w:tcPr>
            <w:tcW w:w="9639" w:type="dxa"/>
            <w:gridSpan w:val="2"/>
          </w:tcPr>
          <w:p w:rsidR="00B07020" w:rsidRPr="00B07020" w:rsidRDefault="00B07020" w:rsidP="00B07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B07020" w:rsidRPr="00B07020" w:rsidTr="00B07020">
        <w:tc>
          <w:tcPr>
            <w:tcW w:w="709" w:type="dxa"/>
          </w:tcPr>
          <w:p w:rsidR="00B07020" w:rsidRPr="00B07020" w:rsidRDefault="00B07020" w:rsidP="00CF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B07020" w:rsidRPr="00B07020" w:rsidRDefault="00B07020" w:rsidP="00CF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Межрайонном фестивале «</w:t>
            </w:r>
            <w:proofErr w:type="spellStart"/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Параскева</w:t>
            </w:r>
            <w:proofErr w:type="spellEnd"/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</w:t>
            </w:r>
            <w:proofErr w:type="gramStart"/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B07020" w:rsidRPr="00B07020" w:rsidTr="00B07020">
        <w:tc>
          <w:tcPr>
            <w:tcW w:w="709" w:type="dxa"/>
          </w:tcPr>
          <w:p w:rsidR="00B07020" w:rsidRPr="00B07020" w:rsidRDefault="00B07020" w:rsidP="00CF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B07020" w:rsidRPr="00B07020" w:rsidRDefault="00B07020" w:rsidP="00CF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Дистанционный Всероссийский конкурс детско-юношеского творчества «Сказки гуляют по свету» - 3 </w:t>
            </w:r>
            <w:proofErr w:type="gramStart"/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B07020" w:rsidRPr="00B07020" w:rsidTr="00B07020">
        <w:tc>
          <w:tcPr>
            <w:tcW w:w="709" w:type="dxa"/>
          </w:tcPr>
          <w:p w:rsidR="00B07020" w:rsidRPr="00B07020" w:rsidRDefault="00B07020" w:rsidP="00CF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B07020" w:rsidRPr="00B07020" w:rsidRDefault="00B07020" w:rsidP="00CF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конкурсе «Мисс Планета» - 3 место</w:t>
            </w:r>
          </w:p>
        </w:tc>
      </w:tr>
      <w:tr w:rsidR="00B07020" w:rsidRPr="00B07020" w:rsidTr="00B07020">
        <w:tc>
          <w:tcPr>
            <w:tcW w:w="709" w:type="dxa"/>
          </w:tcPr>
          <w:p w:rsidR="00B07020" w:rsidRPr="00B07020" w:rsidRDefault="00B07020" w:rsidP="00CF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B07020" w:rsidRPr="00B07020" w:rsidRDefault="00B07020" w:rsidP="00B07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творческом конкурсе для детей и взрослых с ОВЗ- 3 призовых места</w:t>
            </w:r>
          </w:p>
        </w:tc>
      </w:tr>
      <w:tr w:rsidR="00B07020" w:rsidRPr="00B07020" w:rsidTr="00B07020">
        <w:tc>
          <w:tcPr>
            <w:tcW w:w="709" w:type="dxa"/>
          </w:tcPr>
          <w:p w:rsidR="00B07020" w:rsidRPr="00B07020" w:rsidRDefault="00B07020" w:rsidP="00CF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B07020" w:rsidRPr="00B07020" w:rsidRDefault="00B07020" w:rsidP="00B070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Детский инклюзивный творческий конкурс «Перовская Мурава» г. Москва </w:t>
            </w:r>
            <w:proofErr w:type="gramStart"/>
            <w:r w:rsidRPr="00B0702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-д</w:t>
            </w:r>
            <w:proofErr w:type="gramEnd"/>
            <w:r w:rsidRPr="00B0702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ипломы 2 степени и специальный приз</w:t>
            </w:r>
          </w:p>
        </w:tc>
      </w:tr>
      <w:tr w:rsidR="00B07020" w:rsidRPr="00B07020" w:rsidTr="00B07020">
        <w:tc>
          <w:tcPr>
            <w:tcW w:w="709" w:type="dxa"/>
          </w:tcPr>
          <w:p w:rsidR="00B07020" w:rsidRPr="00B07020" w:rsidRDefault="00B07020" w:rsidP="00CF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B07020" w:rsidRPr="00B07020" w:rsidRDefault="00B07020" w:rsidP="00B07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зональном театральном конкурсе </w:t>
            </w:r>
            <w:proofErr w:type="gramStart"/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–ф</w:t>
            </w:r>
            <w:proofErr w:type="gramEnd"/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естивале»Лицедеи – 2021»- специальный диплом участника</w:t>
            </w:r>
          </w:p>
        </w:tc>
      </w:tr>
      <w:tr w:rsidR="00B07020" w:rsidRPr="00B07020" w:rsidTr="00B07020">
        <w:tc>
          <w:tcPr>
            <w:tcW w:w="709" w:type="dxa"/>
          </w:tcPr>
          <w:p w:rsidR="00B07020" w:rsidRPr="00B07020" w:rsidRDefault="00B07020" w:rsidP="00CF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B07020" w:rsidRPr="00B07020" w:rsidRDefault="00B07020" w:rsidP="00B07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мероприятие «Сердце мамы» ко Дню Матери</w:t>
            </w:r>
          </w:p>
        </w:tc>
      </w:tr>
      <w:tr w:rsidR="00B07020" w:rsidRPr="00B07020" w:rsidTr="00B07020">
        <w:tc>
          <w:tcPr>
            <w:tcW w:w="709" w:type="dxa"/>
          </w:tcPr>
          <w:p w:rsidR="00B07020" w:rsidRPr="00B07020" w:rsidRDefault="00B07020" w:rsidP="00CF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B07020" w:rsidRPr="00B07020" w:rsidRDefault="00B07020" w:rsidP="00CF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020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Развлекательно-игровая программа «Барыня-капуста» совместно с городской библиотекой</w:t>
            </w:r>
          </w:p>
        </w:tc>
      </w:tr>
    </w:tbl>
    <w:p w:rsidR="008D5EA4" w:rsidRPr="00EF1F64" w:rsidRDefault="000935DD" w:rsidP="008D5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350219" cy="7543870"/>
            <wp:effectExtent l="19050" t="0" r="0" b="0"/>
            <wp:docPr id="2" name="Рисунок 1" descr="C:\Users\Пользователь\Desktop\ФЛЕШКА 13.04.2022\2021-22 учебный год\КОНКУРСЫ\СЕРДЦЕ ОТДАЮ ДЕТЯМ 2022\материалы Кубрак\achdo.ru_2022042013474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ЛЕШКА 13.04.2022\2021-22 учебный год\КОНКУРСЫ\СЕРДЦЕ ОТДАЮ ДЕТЯМ 2022\материалы Кубрак\achdo.ru_20220420134748_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219" t="4510" r="4044" b="25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49" cy="754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EA4" w:rsidRPr="00EF1F64" w:rsidSect="00D56415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0D" w:rsidRDefault="0089480D" w:rsidP="00BA431D">
      <w:pPr>
        <w:spacing w:after="0" w:line="240" w:lineRule="auto"/>
      </w:pPr>
      <w:r>
        <w:separator/>
      </w:r>
    </w:p>
  </w:endnote>
  <w:endnote w:type="continuationSeparator" w:id="0">
    <w:p w:rsidR="0089480D" w:rsidRDefault="0089480D" w:rsidP="00BA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0D" w:rsidRDefault="0089480D" w:rsidP="00BA431D">
      <w:pPr>
        <w:spacing w:after="0" w:line="240" w:lineRule="auto"/>
      </w:pPr>
      <w:r>
        <w:separator/>
      </w:r>
    </w:p>
  </w:footnote>
  <w:footnote w:type="continuationSeparator" w:id="0">
    <w:p w:rsidR="0089480D" w:rsidRDefault="0089480D" w:rsidP="00BA4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53A"/>
    <w:rsid w:val="00017D12"/>
    <w:rsid w:val="00024FA6"/>
    <w:rsid w:val="000438A6"/>
    <w:rsid w:val="00052418"/>
    <w:rsid w:val="000601B6"/>
    <w:rsid w:val="00060D14"/>
    <w:rsid w:val="0006367C"/>
    <w:rsid w:val="00071DD0"/>
    <w:rsid w:val="00076CC7"/>
    <w:rsid w:val="00081441"/>
    <w:rsid w:val="00086536"/>
    <w:rsid w:val="00090F06"/>
    <w:rsid w:val="000935DD"/>
    <w:rsid w:val="00094751"/>
    <w:rsid w:val="000B686F"/>
    <w:rsid w:val="000B6891"/>
    <w:rsid w:val="000C32A4"/>
    <w:rsid w:val="000D1C9B"/>
    <w:rsid w:val="000D7CCA"/>
    <w:rsid w:val="000E15AC"/>
    <w:rsid w:val="000E6807"/>
    <w:rsid w:val="000F2675"/>
    <w:rsid w:val="000F3A01"/>
    <w:rsid w:val="00106687"/>
    <w:rsid w:val="00130990"/>
    <w:rsid w:val="00134C45"/>
    <w:rsid w:val="00150685"/>
    <w:rsid w:val="0015632B"/>
    <w:rsid w:val="001571E0"/>
    <w:rsid w:val="0015784A"/>
    <w:rsid w:val="00157C36"/>
    <w:rsid w:val="0016127E"/>
    <w:rsid w:val="00167DC3"/>
    <w:rsid w:val="00174ED3"/>
    <w:rsid w:val="0017651D"/>
    <w:rsid w:val="00180391"/>
    <w:rsid w:val="001921F1"/>
    <w:rsid w:val="001931BC"/>
    <w:rsid w:val="0019746B"/>
    <w:rsid w:val="001C0A6C"/>
    <w:rsid w:val="001F034A"/>
    <w:rsid w:val="001F1359"/>
    <w:rsid w:val="001F4584"/>
    <w:rsid w:val="002045F4"/>
    <w:rsid w:val="002057A4"/>
    <w:rsid w:val="00206936"/>
    <w:rsid w:val="00217F6D"/>
    <w:rsid w:val="00231DEA"/>
    <w:rsid w:val="002506F5"/>
    <w:rsid w:val="00251552"/>
    <w:rsid w:val="00252E7D"/>
    <w:rsid w:val="0025343E"/>
    <w:rsid w:val="0025439D"/>
    <w:rsid w:val="00283031"/>
    <w:rsid w:val="00285488"/>
    <w:rsid w:val="00292A39"/>
    <w:rsid w:val="002A5EAC"/>
    <w:rsid w:val="002C292B"/>
    <w:rsid w:val="002C472C"/>
    <w:rsid w:val="002E633D"/>
    <w:rsid w:val="002F7202"/>
    <w:rsid w:val="0031184B"/>
    <w:rsid w:val="00313671"/>
    <w:rsid w:val="0031770D"/>
    <w:rsid w:val="00320FB7"/>
    <w:rsid w:val="003212FA"/>
    <w:rsid w:val="00322746"/>
    <w:rsid w:val="00330864"/>
    <w:rsid w:val="00334C48"/>
    <w:rsid w:val="00344FB7"/>
    <w:rsid w:val="003510C4"/>
    <w:rsid w:val="00367EFD"/>
    <w:rsid w:val="003767C9"/>
    <w:rsid w:val="003822D7"/>
    <w:rsid w:val="00384CE7"/>
    <w:rsid w:val="0038708F"/>
    <w:rsid w:val="00393B05"/>
    <w:rsid w:val="003B049B"/>
    <w:rsid w:val="003D0A6B"/>
    <w:rsid w:val="003D0AAF"/>
    <w:rsid w:val="003D721A"/>
    <w:rsid w:val="003E1EF2"/>
    <w:rsid w:val="00404D0A"/>
    <w:rsid w:val="00416989"/>
    <w:rsid w:val="00426AEB"/>
    <w:rsid w:val="004316B0"/>
    <w:rsid w:val="00431DDA"/>
    <w:rsid w:val="00433B37"/>
    <w:rsid w:val="00434C4F"/>
    <w:rsid w:val="00450D79"/>
    <w:rsid w:val="00452503"/>
    <w:rsid w:val="004525E4"/>
    <w:rsid w:val="00461DF9"/>
    <w:rsid w:val="00464C0B"/>
    <w:rsid w:val="0046782E"/>
    <w:rsid w:val="00470CE0"/>
    <w:rsid w:val="00470EBC"/>
    <w:rsid w:val="00472B4C"/>
    <w:rsid w:val="0048513E"/>
    <w:rsid w:val="004872C2"/>
    <w:rsid w:val="004970E1"/>
    <w:rsid w:val="004B2B08"/>
    <w:rsid w:val="004B2E5F"/>
    <w:rsid w:val="004E60C2"/>
    <w:rsid w:val="004F0BFA"/>
    <w:rsid w:val="004F6A38"/>
    <w:rsid w:val="00513EE9"/>
    <w:rsid w:val="00514A18"/>
    <w:rsid w:val="00516DA1"/>
    <w:rsid w:val="005263AD"/>
    <w:rsid w:val="005302D2"/>
    <w:rsid w:val="00530CA6"/>
    <w:rsid w:val="005407C9"/>
    <w:rsid w:val="00546254"/>
    <w:rsid w:val="00553147"/>
    <w:rsid w:val="00557689"/>
    <w:rsid w:val="005621A3"/>
    <w:rsid w:val="005835AD"/>
    <w:rsid w:val="005922CC"/>
    <w:rsid w:val="005A2E9F"/>
    <w:rsid w:val="005B6CAD"/>
    <w:rsid w:val="005B6D66"/>
    <w:rsid w:val="005D3386"/>
    <w:rsid w:val="005D7F52"/>
    <w:rsid w:val="005E5AA5"/>
    <w:rsid w:val="00601305"/>
    <w:rsid w:val="006026E0"/>
    <w:rsid w:val="00602A12"/>
    <w:rsid w:val="0060373F"/>
    <w:rsid w:val="00612B7F"/>
    <w:rsid w:val="00625520"/>
    <w:rsid w:val="00625E8C"/>
    <w:rsid w:val="00650826"/>
    <w:rsid w:val="00652048"/>
    <w:rsid w:val="00663B5F"/>
    <w:rsid w:val="00675B9A"/>
    <w:rsid w:val="00677FB5"/>
    <w:rsid w:val="00681394"/>
    <w:rsid w:val="006823D2"/>
    <w:rsid w:val="00696E0A"/>
    <w:rsid w:val="006A3328"/>
    <w:rsid w:val="006A5E29"/>
    <w:rsid w:val="006C4C0C"/>
    <w:rsid w:val="006C546C"/>
    <w:rsid w:val="006C5BA2"/>
    <w:rsid w:val="006C729E"/>
    <w:rsid w:val="006E31BB"/>
    <w:rsid w:val="006F4320"/>
    <w:rsid w:val="00722BC8"/>
    <w:rsid w:val="00722D97"/>
    <w:rsid w:val="00737584"/>
    <w:rsid w:val="00741956"/>
    <w:rsid w:val="00742BBF"/>
    <w:rsid w:val="00745DBF"/>
    <w:rsid w:val="0075169A"/>
    <w:rsid w:val="00751752"/>
    <w:rsid w:val="00772D77"/>
    <w:rsid w:val="007749B1"/>
    <w:rsid w:val="00784A81"/>
    <w:rsid w:val="00787CBB"/>
    <w:rsid w:val="007B0AFA"/>
    <w:rsid w:val="007B7638"/>
    <w:rsid w:val="007B7A52"/>
    <w:rsid w:val="007C118C"/>
    <w:rsid w:val="007C30CE"/>
    <w:rsid w:val="007D58C1"/>
    <w:rsid w:val="0081044A"/>
    <w:rsid w:val="00812BA8"/>
    <w:rsid w:val="00820796"/>
    <w:rsid w:val="00830437"/>
    <w:rsid w:val="00832F8C"/>
    <w:rsid w:val="0084206D"/>
    <w:rsid w:val="00842089"/>
    <w:rsid w:val="00842B66"/>
    <w:rsid w:val="00845CDC"/>
    <w:rsid w:val="0085353A"/>
    <w:rsid w:val="00857C74"/>
    <w:rsid w:val="008625CA"/>
    <w:rsid w:val="00865548"/>
    <w:rsid w:val="00872688"/>
    <w:rsid w:val="00875495"/>
    <w:rsid w:val="0088324E"/>
    <w:rsid w:val="00892DC8"/>
    <w:rsid w:val="0089480D"/>
    <w:rsid w:val="00895E60"/>
    <w:rsid w:val="008B2B1D"/>
    <w:rsid w:val="008D5EA4"/>
    <w:rsid w:val="008D6FCE"/>
    <w:rsid w:val="008D6FF4"/>
    <w:rsid w:val="008E6288"/>
    <w:rsid w:val="008F0F08"/>
    <w:rsid w:val="00903150"/>
    <w:rsid w:val="009072C4"/>
    <w:rsid w:val="00912AAD"/>
    <w:rsid w:val="00914FEB"/>
    <w:rsid w:val="0092286B"/>
    <w:rsid w:val="00922B0A"/>
    <w:rsid w:val="009259BC"/>
    <w:rsid w:val="00925BA6"/>
    <w:rsid w:val="009269F6"/>
    <w:rsid w:val="00936A21"/>
    <w:rsid w:val="00951FB7"/>
    <w:rsid w:val="009522A9"/>
    <w:rsid w:val="00960B23"/>
    <w:rsid w:val="00970C1E"/>
    <w:rsid w:val="00975764"/>
    <w:rsid w:val="0098243F"/>
    <w:rsid w:val="009A01DD"/>
    <w:rsid w:val="009C0F7D"/>
    <w:rsid w:val="009D0620"/>
    <w:rsid w:val="00A014E2"/>
    <w:rsid w:val="00A04D7B"/>
    <w:rsid w:val="00A05333"/>
    <w:rsid w:val="00A15891"/>
    <w:rsid w:val="00A23559"/>
    <w:rsid w:val="00A25046"/>
    <w:rsid w:val="00A360D3"/>
    <w:rsid w:val="00A37771"/>
    <w:rsid w:val="00A37F33"/>
    <w:rsid w:val="00A40114"/>
    <w:rsid w:val="00A435BB"/>
    <w:rsid w:val="00A71261"/>
    <w:rsid w:val="00A72645"/>
    <w:rsid w:val="00A742A9"/>
    <w:rsid w:val="00A83ED7"/>
    <w:rsid w:val="00A9746A"/>
    <w:rsid w:val="00A97EA7"/>
    <w:rsid w:val="00AB201D"/>
    <w:rsid w:val="00AC2128"/>
    <w:rsid w:val="00AC5004"/>
    <w:rsid w:val="00AC629B"/>
    <w:rsid w:val="00AD3027"/>
    <w:rsid w:val="00AD7F9A"/>
    <w:rsid w:val="00AE1B2C"/>
    <w:rsid w:val="00AE630F"/>
    <w:rsid w:val="00AF3CBD"/>
    <w:rsid w:val="00B039D4"/>
    <w:rsid w:val="00B07020"/>
    <w:rsid w:val="00B11180"/>
    <w:rsid w:val="00B1495F"/>
    <w:rsid w:val="00B2374E"/>
    <w:rsid w:val="00B37488"/>
    <w:rsid w:val="00B521D8"/>
    <w:rsid w:val="00B605D6"/>
    <w:rsid w:val="00B80411"/>
    <w:rsid w:val="00B912C1"/>
    <w:rsid w:val="00B924D5"/>
    <w:rsid w:val="00B96EAD"/>
    <w:rsid w:val="00BA301D"/>
    <w:rsid w:val="00BA30F0"/>
    <w:rsid w:val="00BA3457"/>
    <w:rsid w:val="00BA431D"/>
    <w:rsid w:val="00BA6A13"/>
    <w:rsid w:val="00BB6946"/>
    <w:rsid w:val="00BC2A30"/>
    <w:rsid w:val="00BD18A8"/>
    <w:rsid w:val="00BF4105"/>
    <w:rsid w:val="00BF4396"/>
    <w:rsid w:val="00C04C39"/>
    <w:rsid w:val="00C56475"/>
    <w:rsid w:val="00C67731"/>
    <w:rsid w:val="00C74D2C"/>
    <w:rsid w:val="00C75E5C"/>
    <w:rsid w:val="00C853B6"/>
    <w:rsid w:val="00C91910"/>
    <w:rsid w:val="00C963E0"/>
    <w:rsid w:val="00C96FBE"/>
    <w:rsid w:val="00CA1231"/>
    <w:rsid w:val="00CB7E42"/>
    <w:rsid w:val="00CB7F53"/>
    <w:rsid w:val="00CD3BC8"/>
    <w:rsid w:val="00CE7A5E"/>
    <w:rsid w:val="00D07F6A"/>
    <w:rsid w:val="00D22235"/>
    <w:rsid w:val="00D300FD"/>
    <w:rsid w:val="00D31D55"/>
    <w:rsid w:val="00D3654C"/>
    <w:rsid w:val="00D5498F"/>
    <w:rsid w:val="00D56415"/>
    <w:rsid w:val="00D7053B"/>
    <w:rsid w:val="00D71515"/>
    <w:rsid w:val="00D76347"/>
    <w:rsid w:val="00D76B5D"/>
    <w:rsid w:val="00D8473E"/>
    <w:rsid w:val="00D86192"/>
    <w:rsid w:val="00D97DE8"/>
    <w:rsid w:val="00DA44A7"/>
    <w:rsid w:val="00DB5510"/>
    <w:rsid w:val="00DD6780"/>
    <w:rsid w:val="00DE197E"/>
    <w:rsid w:val="00DE3256"/>
    <w:rsid w:val="00E0562A"/>
    <w:rsid w:val="00E05CB0"/>
    <w:rsid w:val="00E222B2"/>
    <w:rsid w:val="00E30ED1"/>
    <w:rsid w:val="00E31F7F"/>
    <w:rsid w:val="00E36D17"/>
    <w:rsid w:val="00E416C3"/>
    <w:rsid w:val="00E476BD"/>
    <w:rsid w:val="00E55105"/>
    <w:rsid w:val="00E848C9"/>
    <w:rsid w:val="00E93362"/>
    <w:rsid w:val="00EA19E2"/>
    <w:rsid w:val="00EB1FF7"/>
    <w:rsid w:val="00EB6419"/>
    <w:rsid w:val="00EB6B42"/>
    <w:rsid w:val="00EB6C15"/>
    <w:rsid w:val="00EB7DD2"/>
    <w:rsid w:val="00EC5E0F"/>
    <w:rsid w:val="00ED4B87"/>
    <w:rsid w:val="00ED6041"/>
    <w:rsid w:val="00EE1D01"/>
    <w:rsid w:val="00EF14BB"/>
    <w:rsid w:val="00EF19D1"/>
    <w:rsid w:val="00EF1F64"/>
    <w:rsid w:val="00EF405B"/>
    <w:rsid w:val="00EF7502"/>
    <w:rsid w:val="00F06EA6"/>
    <w:rsid w:val="00F10C75"/>
    <w:rsid w:val="00F14074"/>
    <w:rsid w:val="00F323E7"/>
    <w:rsid w:val="00F45CBF"/>
    <w:rsid w:val="00F54C23"/>
    <w:rsid w:val="00F54F93"/>
    <w:rsid w:val="00F55883"/>
    <w:rsid w:val="00F61CEC"/>
    <w:rsid w:val="00F640FB"/>
    <w:rsid w:val="00F67496"/>
    <w:rsid w:val="00F72767"/>
    <w:rsid w:val="00F97DCB"/>
    <w:rsid w:val="00FA2006"/>
    <w:rsid w:val="00FA4A2D"/>
    <w:rsid w:val="00FA5890"/>
    <w:rsid w:val="00FA781B"/>
    <w:rsid w:val="00FB7310"/>
    <w:rsid w:val="00FC3185"/>
    <w:rsid w:val="00FD0931"/>
    <w:rsid w:val="00FE00E7"/>
    <w:rsid w:val="00FE2FE1"/>
    <w:rsid w:val="00FE3B38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A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431D"/>
  </w:style>
  <w:style w:type="paragraph" w:styleId="a7">
    <w:name w:val="footer"/>
    <w:basedOn w:val="a"/>
    <w:link w:val="a8"/>
    <w:uiPriority w:val="99"/>
    <w:semiHidden/>
    <w:unhideWhenUsed/>
    <w:rsid w:val="00BA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431D"/>
  </w:style>
  <w:style w:type="character" w:customStyle="1" w:styleId="2">
    <w:name w:val="Основной текст (2)_"/>
    <w:basedOn w:val="a0"/>
    <w:link w:val="20"/>
    <w:rsid w:val="00875495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7549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49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875495"/>
    <w:pPr>
      <w:widowControl w:val="0"/>
      <w:shd w:val="clear" w:color="auto" w:fill="FFFFFF"/>
      <w:spacing w:before="180" w:after="0" w:line="254" w:lineRule="exact"/>
      <w:ind w:firstLine="7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9">
    <w:name w:val="Hyperlink"/>
    <w:basedOn w:val="a0"/>
    <w:uiPriority w:val="99"/>
    <w:unhideWhenUsed/>
    <w:rsid w:val="00530CA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0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B07020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B070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tovyh65.wixsite.com/galina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1528033137116337E-2"/>
          <c:y val="2.4216347956505554E-2"/>
          <c:w val="0.63100067105832691"/>
          <c:h val="0.808098675165604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предметные результаты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0.51</c:v>
                </c:pt>
                <c:pt idx="1">
                  <c:v>0.53</c:v>
                </c:pt>
                <c:pt idx="2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метапредметные результаты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0.42000000000000032</c:v>
                </c:pt>
                <c:pt idx="1">
                  <c:v>0.47000000000000008</c:v>
                </c:pt>
                <c:pt idx="2">
                  <c:v>0.49000000000000032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личностные результаты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0.43000000000000038</c:v>
                </c:pt>
                <c:pt idx="1">
                  <c:v>0.49000000000000032</c:v>
                </c:pt>
                <c:pt idx="2">
                  <c:v>0.52</c:v>
                </c:pt>
              </c:numCache>
            </c:numRef>
          </c:val>
        </c:ser>
        <c:dLbls>
          <c:showVal val="1"/>
        </c:dLbls>
        <c:axId val="63047936"/>
        <c:axId val="63115264"/>
      </c:barChart>
      <c:catAx>
        <c:axId val="63047936"/>
        <c:scaling>
          <c:orientation val="minMax"/>
        </c:scaling>
        <c:axPos val="b"/>
        <c:numFmt formatCode="General" sourceLinked="1"/>
        <c:tickLblPos val="nextTo"/>
        <c:crossAx val="63115264"/>
        <c:crosses val="autoZero"/>
        <c:auto val="1"/>
        <c:lblAlgn val="ctr"/>
        <c:lblOffset val="100"/>
      </c:catAx>
      <c:valAx>
        <c:axId val="63115264"/>
        <c:scaling>
          <c:orientation val="minMax"/>
          <c:max val="0.8"/>
        </c:scaling>
        <c:axPos val="l"/>
        <c:majorGridlines/>
        <c:numFmt formatCode="0%" sourceLinked="0"/>
        <c:tickLblPos val="nextTo"/>
        <c:crossAx val="63047936"/>
        <c:crosses val="autoZero"/>
        <c:crossBetween val="between"/>
        <c:majorUnit val="0.1"/>
      </c:valAx>
      <c:spPr>
        <a:solidFill>
          <a:schemeClr val="accent3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0.69495816805047705"/>
          <c:y val="0.30965326702583301"/>
          <c:w val="0.29293895751684662"/>
          <c:h val="0.38069291338582806"/>
        </c:manualLayout>
      </c:layout>
    </c:legend>
    <c:plotVisOnly val="1"/>
  </c:chart>
  <c:txPr>
    <a:bodyPr/>
    <a:lstStyle/>
    <a:p>
      <a:pPr>
        <a:defRPr sz="10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856715093712071E-2"/>
          <c:y val="8.868033627776245E-2"/>
          <c:w val="0.64511179672888996"/>
          <c:h val="0.67811609843185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предметные результаты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0.31000000000000039</c:v>
                </c:pt>
                <c:pt idx="1">
                  <c:v>0.33000000000000052</c:v>
                </c:pt>
                <c:pt idx="2">
                  <c:v>0.37000000000000038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метапредметные результаты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0.44</c:v>
                </c:pt>
                <c:pt idx="1">
                  <c:v>0.47000000000000008</c:v>
                </c:pt>
                <c:pt idx="2">
                  <c:v>0.49000000000000032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личностные результаты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0.42000000000000032</c:v>
                </c:pt>
                <c:pt idx="1">
                  <c:v>0.45</c:v>
                </c:pt>
                <c:pt idx="2">
                  <c:v>0.48000000000000032</c:v>
                </c:pt>
              </c:numCache>
            </c:numRef>
          </c:val>
        </c:ser>
        <c:dLbls>
          <c:showVal val="1"/>
        </c:dLbls>
        <c:axId val="63226240"/>
        <c:axId val="63228544"/>
      </c:barChart>
      <c:catAx>
        <c:axId val="63226240"/>
        <c:scaling>
          <c:orientation val="minMax"/>
        </c:scaling>
        <c:axPos val="b"/>
        <c:tickLblPos val="nextTo"/>
        <c:crossAx val="63228544"/>
        <c:crosses val="autoZero"/>
        <c:auto val="1"/>
        <c:lblAlgn val="ctr"/>
        <c:lblOffset val="100"/>
      </c:catAx>
      <c:valAx>
        <c:axId val="63228544"/>
        <c:scaling>
          <c:orientation val="minMax"/>
          <c:max val="0.8"/>
        </c:scaling>
        <c:axPos val="l"/>
        <c:majorGridlines/>
        <c:numFmt formatCode="0%" sourceLinked="0"/>
        <c:tickLblPos val="nextTo"/>
        <c:crossAx val="63226240"/>
        <c:crosses val="autoZero"/>
        <c:crossBetween val="between"/>
        <c:majorUnit val="0.1"/>
      </c:valAx>
      <c:spPr>
        <a:solidFill>
          <a:schemeClr val="accent3">
            <a:lumMod val="20000"/>
            <a:lumOff val="80000"/>
          </a:schemeClr>
        </a:solidFill>
      </c:spPr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1124276177150086E-2"/>
          <c:y val="6.9352530933633555E-2"/>
          <c:w val="0.63054521410630271"/>
          <c:h val="0.684882789651293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предметные результаты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0.53</c:v>
                </c:pt>
                <c:pt idx="1">
                  <c:v>0.55000000000000004</c:v>
                </c:pt>
                <c:pt idx="2">
                  <c:v>0.61000000000000065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метапредметные результаты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0.48000000000000032</c:v>
                </c:pt>
                <c:pt idx="1">
                  <c:v>0.51</c:v>
                </c:pt>
                <c:pt idx="2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личностные результаты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0.45</c:v>
                </c:pt>
                <c:pt idx="1">
                  <c:v>0.46</c:v>
                </c:pt>
                <c:pt idx="2">
                  <c:v>0.48000000000000032</c:v>
                </c:pt>
              </c:numCache>
            </c:numRef>
          </c:val>
        </c:ser>
        <c:dLbls>
          <c:showVal val="1"/>
        </c:dLbls>
        <c:axId val="63097472"/>
        <c:axId val="63189376"/>
      </c:barChart>
      <c:catAx>
        <c:axId val="63097472"/>
        <c:scaling>
          <c:orientation val="minMax"/>
        </c:scaling>
        <c:axPos val="b"/>
        <c:tickLblPos val="nextTo"/>
        <c:crossAx val="63189376"/>
        <c:crosses val="autoZero"/>
        <c:auto val="1"/>
        <c:lblAlgn val="ctr"/>
        <c:lblOffset val="100"/>
      </c:catAx>
      <c:valAx>
        <c:axId val="63189376"/>
        <c:scaling>
          <c:orientation val="minMax"/>
          <c:max val="0.8"/>
        </c:scaling>
        <c:axPos val="l"/>
        <c:majorGridlines/>
        <c:numFmt formatCode="0%" sourceLinked="0"/>
        <c:tickLblPos val="nextTo"/>
        <c:crossAx val="63097472"/>
        <c:crosses val="autoZero"/>
        <c:crossBetween val="between"/>
        <c:majorUnit val="0.1"/>
      </c:valAx>
      <c:spPr>
        <a:solidFill>
          <a:schemeClr val="accent3">
            <a:lumMod val="20000"/>
            <a:lumOff val="80000"/>
          </a:schemeClr>
        </a:solidFill>
      </c:spPr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931685958610013E-2"/>
          <c:y val="4.4057617797775513E-2"/>
          <c:w val="0.62318790796311763"/>
          <c:h val="0.7829416134303979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предметные результаты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0.31000000000000039</c:v>
                </c:pt>
                <c:pt idx="1">
                  <c:v>0.33000000000000052</c:v>
                </c:pt>
                <c:pt idx="2">
                  <c:v>0.37000000000000038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метапредметные результаты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0.44</c:v>
                </c:pt>
                <c:pt idx="1">
                  <c:v>0.47000000000000008</c:v>
                </c:pt>
                <c:pt idx="2">
                  <c:v>0.49000000000000032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личностные результаты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0.42000000000000032</c:v>
                </c:pt>
                <c:pt idx="1">
                  <c:v>0.45</c:v>
                </c:pt>
                <c:pt idx="2">
                  <c:v>0.48000000000000032</c:v>
                </c:pt>
              </c:numCache>
            </c:numRef>
          </c:val>
        </c:ser>
        <c:dLbls>
          <c:showVal val="1"/>
        </c:dLbls>
        <c:axId val="62535936"/>
        <c:axId val="62672896"/>
      </c:barChart>
      <c:catAx>
        <c:axId val="62535936"/>
        <c:scaling>
          <c:orientation val="minMax"/>
        </c:scaling>
        <c:axPos val="b"/>
        <c:tickLblPos val="nextTo"/>
        <c:crossAx val="62672896"/>
        <c:crosses val="autoZero"/>
        <c:auto val="1"/>
        <c:lblAlgn val="ctr"/>
        <c:lblOffset val="100"/>
      </c:catAx>
      <c:valAx>
        <c:axId val="62672896"/>
        <c:scaling>
          <c:orientation val="minMax"/>
          <c:max val="0.8"/>
        </c:scaling>
        <c:axPos val="l"/>
        <c:majorGridlines/>
        <c:numFmt formatCode="0%" sourceLinked="0"/>
        <c:tickLblPos val="nextTo"/>
        <c:crossAx val="62535936"/>
        <c:crosses val="autoZero"/>
        <c:crossBetween val="between"/>
        <c:majorUnit val="0.1"/>
      </c:valAx>
      <c:spPr>
        <a:solidFill>
          <a:schemeClr val="accent3">
            <a:lumMod val="20000"/>
            <a:lumOff val="80000"/>
          </a:schemeClr>
        </a:solidFill>
      </c:spPr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2022-04-19T08:37:00Z</cp:lastPrinted>
  <dcterms:created xsi:type="dcterms:W3CDTF">2022-02-14T08:50:00Z</dcterms:created>
  <dcterms:modified xsi:type="dcterms:W3CDTF">2022-04-20T06:59:00Z</dcterms:modified>
</cp:coreProperties>
</file>